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2E" w:rsidRPr="001D552E" w:rsidRDefault="001D552E" w:rsidP="001D552E">
      <w:pPr>
        <w:jc w:val="center"/>
        <w:rPr>
          <w:rFonts w:ascii="Times New Roman" w:hAnsi="Times New Roman" w:cs="Times New Roman"/>
          <w:b/>
        </w:rPr>
      </w:pPr>
      <w:r w:rsidRPr="001D552E">
        <w:rPr>
          <w:rFonts w:ascii="Times New Roman" w:hAnsi="Times New Roman" w:cs="Times New Roman"/>
          <w:b/>
        </w:rPr>
        <w:t>Корреспонденция счетов по учету кредиторской задолженности</w:t>
      </w:r>
    </w:p>
    <w:tbl>
      <w:tblPr>
        <w:tblStyle w:val="a3"/>
        <w:tblW w:w="0" w:type="auto"/>
        <w:tblInd w:w="0" w:type="dxa"/>
        <w:tblLook w:val="04A0"/>
      </w:tblPr>
      <w:tblGrid>
        <w:gridCol w:w="515"/>
        <w:gridCol w:w="7047"/>
        <w:gridCol w:w="1513"/>
        <w:gridCol w:w="1063"/>
      </w:tblGrid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Корреспонденция счетов</w:t>
            </w:r>
          </w:p>
        </w:tc>
      </w:tr>
      <w:tr w:rsidR="001D552E" w:rsidTr="001D552E">
        <w:tc>
          <w:tcPr>
            <w:tcW w:w="7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Займы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полученные в оплату аккредитива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-зачисление денег на текущие счета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обязательства по займам за счет курсовой разницы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обязательства по займам за счет курсовой разницы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Списание невостребованной сумма обязательства по истечении срока исковой давности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займов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 дивидендов за счет нераспределенного дохода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 дивидендов за счет резервного капитала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Удержание налога у источника выплаты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Выплата начисленных дивидендов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7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Произведены отчисления по социальному страхованию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Рабочих ОП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Рабочих ВП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Цехового персонала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маркетинга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снабжения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Удержаны обязательные пенсионные взносы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таможенных платежей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Перечисление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Отчислений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страхованию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Пенсионных взносов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Таможенных платежей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Акцептованы счета поставщиков за поставленные активы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НМА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Отражение суммы недостач сверх норм естественной убыли, порчи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признана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поставщиком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Непризнанная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поставщиком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Оприходование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ТМЗ и долгосрочных активов без сопроводительных документов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неотфактурованная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поставка)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-покупная стоимость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*материалы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*Основные средства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*НМА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получении счета – фактуры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сторнированная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запись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-покупная стоимость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*материалы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*Основные средства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*НМА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на стоимость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поступивших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ТМЗ, по ценам, согласованным с поставщиком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-покупная стоимость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*материалы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*Основные средства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*НМА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-НДС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задолженности поставщикам за счет изменения валютного курса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задолженности поставщикам за счет изменения валютного курса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Погашение задолженности поставщикам 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 счет авансов выданных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кредита</w:t>
            </w:r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их дебиторской задолженности при наличии акта сверки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/счета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Списание невостребованной суммы кредиторской задолженности по истечении срока давности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Начисление арендной платы по операционной (текущей) аренде ОС, используемых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Производстве</w:t>
            </w:r>
            <w:proofErr w:type="gramEnd"/>
          </w:p>
          <w:p w:rsidR="001D552E" w:rsidRDefault="001D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Коммерческой деятельности</w:t>
            </w:r>
          </w:p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арендной платы по текущей аренде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прочей кредиторской задолженности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авансы полученные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неиспользованной суммы аванса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Списание невостребованной кредиторской задолженности по полученным займам по истечении срока исковой давности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полученные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текущем месяце, но относящиеся к будущим периодам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D552E" w:rsidTr="001D552E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Признание доходом текущего месяца сумм, ранее отнесенных к доходам будущих месяцев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2E" w:rsidRDefault="001D552E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1D552E" w:rsidRDefault="001D552E" w:rsidP="001D552E">
      <w:pPr>
        <w:rPr>
          <w:rFonts w:ascii="Times New Roman" w:hAnsi="Times New Roman" w:cs="Times New Roman"/>
          <w:sz w:val="24"/>
          <w:szCs w:val="24"/>
        </w:rPr>
      </w:pPr>
    </w:p>
    <w:p w:rsidR="000E5821" w:rsidRPr="001D552E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1D552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552E"/>
    <w:rsid w:val="000437E2"/>
    <w:rsid w:val="000E5821"/>
    <w:rsid w:val="00190430"/>
    <w:rsid w:val="001D552E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55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2021-02-14T19:41:00Z</dcterms:created>
  <dcterms:modified xsi:type="dcterms:W3CDTF">2021-02-14T19:43:00Z</dcterms:modified>
</cp:coreProperties>
</file>